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E999" w14:textId="10429854" w:rsidR="00B31E07" w:rsidRPr="00B31E07" w:rsidRDefault="00B31E07" w:rsidP="00B31E0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E07">
        <w:rPr>
          <w:rFonts w:ascii="Roboto" w:eastAsia="Times New Roman" w:hAnsi="Roboto" w:cs="Times New Roman"/>
          <w:sz w:val="24"/>
          <w:szCs w:val="24"/>
          <w:lang w:eastAsia="ru-RU"/>
        </w:rPr>
        <w:t>Основные направления работы методического совета школы в 202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2</w:t>
      </w:r>
      <w:r w:rsidRPr="00B31E07">
        <w:rPr>
          <w:rFonts w:ascii="Roboto" w:eastAsia="Times New Roman" w:hAnsi="Roboto" w:cs="Times New Roman"/>
          <w:sz w:val="24"/>
          <w:szCs w:val="24"/>
          <w:lang w:eastAsia="ru-RU"/>
        </w:rPr>
        <w:t>-202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3</w:t>
      </w:r>
      <w:r w:rsidRPr="00B31E07">
        <w:rPr>
          <w:rFonts w:ascii="Roboto" w:eastAsia="Times New Roman" w:hAnsi="Roboto" w:cs="Times New Roman"/>
          <w:sz w:val="24"/>
          <w:szCs w:val="24"/>
          <w:lang w:eastAsia="ru-RU"/>
        </w:rPr>
        <w:t xml:space="preserve"> учебном году: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133"/>
        <w:gridCol w:w="3677"/>
        <w:gridCol w:w="3163"/>
      </w:tblGrid>
      <w:tr w:rsidR="00B31E07" w:rsidRPr="00B31E07" w14:paraId="79FFF7AF" w14:textId="77777777" w:rsidTr="00B3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18CDD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5E4E8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B8466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34161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31E07" w:rsidRPr="00B31E07" w14:paraId="39247C4C" w14:textId="77777777" w:rsidTr="00B3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DDF6B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10CF9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Информационно-методическое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B8519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Всестороннее и регулярное информирование о современных требованиях к деятельности педагога и опыте других образовательных организаций, об эффективных подходах, формах и методах организации образовательной деятельности обучающихся. Организация регулярного информационного обмена между специалистами.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DE55A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 и пр.</w:t>
            </w:r>
          </w:p>
        </w:tc>
      </w:tr>
      <w:tr w:rsidR="00B31E07" w:rsidRPr="00B31E07" w14:paraId="13E8D6E0" w14:textId="77777777" w:rsidTr="00B3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137D7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810D7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Консультативно-методическое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AEADD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Помощь в решении конкретной методической проблемы;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 развивающих методов практического освоения конкретных приёмов.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0E333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Мероприятия по обмену опытом: открытые занятия, </w:t>
            </w:r>
            <w:proofErr w:type="spellStart"/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мастер-классы, обучающие игры, конкурсы, семинары, творческие отчёты, тренинговые группы с учётом профессиональных, квалификационных и личностных особенностей педагогов.</w:t>
            </w:r>
          </w:p>
        </w:tc>
      </w:tr>
      <w:tr w:rsidR="00B31E07" w:rsidRPr="00B31E07" w14:paraId="18C7DF90" w14:textId="77777777" w:rsidTr="00B3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7FD74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3402F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Учебно-методическое сопровождение образовательной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1F3EA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</w:t>
            </w: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экспертами, во внерабочее время, в организациях, реализующих программы повышения квалификации и переподготовки педагогов с получением документа о повышении квалификации.</w:t>
            </w:r>
          </w:p>
          <w:p w14:paraId="3D470B42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Применение инновационных технологий: «обучения действием», метода проектов, сетевых технологий, игровых технологий, технологии мастерских, информационных технологий. Применение методов активного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7C61B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 xml:space="preserve">Профессиональный тренинг, модерирование (раскрытие внутреннего потенциала педагога), консультирование, </w:t>
            </w:r>
            <w:proofErr w:type="spellStart"/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(помощь в разработке ситуации и сопровождение в ее решении), коучинг (репетиторство, тренировка) и др.</w:t>
            </w:r>
          </w:p>
        </w:tc>
      </w:tr>
      <w:tr w:rsidR="00B31E07" w:rsidRPr="00B31E07" w14:paraId="7554810B" w14:textId="77777777" w:rsidTr="00B3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8646A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10CD2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Повышение мотивации профессиональной деятельности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5DE15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Развитие системы стимулирования успешной профессиональной   деятельности педагогов; сохранение и укрепление здоровья педагогических работников; развитие коллектива единомышленников; развитие системы школьных традиций для педагогов; повышение персональной ответственности каждого учителя за результаты своего педагогического труда и др.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5A6F8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Создание системы стимулирования труда педагога:</w:t>
            </w:r>
          </w:p>
          <w:p w14:paraId="06233BAF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 статусными средствами, повышающими роль педагога в коллективе (система поощрений, публичное признание профессиональных результатов и т.д.); </w:t>
            </w:r>
          </w:p>
          <w:p w14:paraId="10B555E9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 ресурсными средствами (дополнительное материально-техническое оснащение образовательной деятельности и т.д.); </w:t>
            </w:r>
          </w:p>
          <w:p w14:paraId="17AD7B01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 интеллектуально-творческими средствами (методическая помощь в организации и проведении урочных и внеурочных занятий, поддержка образовательных инициатив и экспериментальных проектов, помощь в обобщении опыта, подготовке публикаций к печати и т.д.).</w:t>
            </w:r>
          </w:p>
        </w:tc>
      </w:tr>
      <w:tr w:rsidR="00B31E07" w:rsidRPr="00B31E07" w14:paraId="48C9B3EA" w14:textId="77777777" w:rsidTr="00B3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77F3A" w14:textId="77777777" w:rsidR="00B31E07" w:rsidRPr="00B31E07" w:rsidRDefault="00B31E07" w:rsidP="00B31E07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8B434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Управление профессиональным ростом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60A74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Выявление основных профессиональных проблем конкретного педагога в содержании образования, методах и технологиях учебно-познавательной, учебно-исследовательской и проектной деятельности, осуществления взаимодействия с участниками образовательных отношений; определение приоритетных задач в преодолении выявленных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BDCA1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Подбор форм и средств для создания гибкой системы повышения квалификации и профессионального мастерства педагогов;</w:t>
            </w:r>
          </w:p>
          <w:p w14:paraId="474BFA2F" w14:textId="77777777" w:rsidR="00B31E07" w:rsidRPr="00B31E07" w:rsidRDefault="00B31E07" w:rsidP="00B31E07">
            <w:pPr>
              <w:spacing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B31E0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решение этих задач внутри образовательной организации, а также вне ее в системе дополнительного профессионального образования, в сетевом взаимодействии образовательных организаций.</w:t>
            </w:r>
          </w:p>
        </w:tc>
      </w:tr>
    </w:tbl>
    <w:p w14:paraId="0A0C739B" w14:textId="77777777" w:rsidR="00C16712" w:rsidRDefault="00C16712"/>
    <w:sectPr w:rsidR="00C1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07"/>
    <w:rsid w:val="00B31E07"/>
    <w:rsid w:val="00C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6B74"/>
  <w15:chartTrackingRefBased/>
  <w15:docId w15:val="{6126C8C8-8D72-4353-81A1-00C534F6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2022-08-31T05:40:00Z</dcterms:created>
  <dcterms:modified xsi:type="dcterms:W3CDTF">2022-08-31T05:41:00Z</dcterms:modified>
</cp:coreProperties>
</file>